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网络变更申请环节</w:t>
      </w:r>
    </w:p>
    <w:p>
      <w:pPr>
        <w:tabs>
          <w:tab w:val="left" w:pos="2763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4183380</wp:posOffset>
            </wp:positionH>
            <wp:positionV relativeFrom="paragraph">
              <wp:posOffset>452120</wp:posOffset>
            </wp:positionV>
            <wp:extent cx="2343785" cy="2798445"/>
            <wp:effectExtent l="0" t="0" r="0" b="190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8255</wp:posOffset>
            </wp:positionH>
            <wp:positionV relativeFrom="paragraph">
              <wp:posOffset>426085</wp:posOffset>
            </wp:positionV>
            <wp:extent cx="2967355" cy="2824480"/>
            <wp:effectExtent l="0" t="0" r="444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登录后，点击“进入个人中心”</w:t>
      </w: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337820</wp:posOffset>
            </wp:positionV>
            <wp:extent cx="5274310" cy="2995295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从左侧功能列表中点击“课题变更”</w:t>
      </w: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点击“+选择要变更的课题”，按提示语进行操作</w:t>
      </w:r>
    </w:p>
    <w:p>
      <w:pPr>
        <w:pStyle w:val="4"/>
        <w:ind w:firstLine="643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3587750</wp:posOffset>
            </wp:positionV>
            <wp:extent cx="5391150" cy="3502025"/>
            <wp:effectExtent l="0" t="0" r="0" b="317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233" cy="3511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打开课题变更课题选择界面后选择要变更的课题，点击课题名称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5274310" cy="2715895"/>
            <wp:effectExtent l="0" t="0" r="2540" b="825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12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变更负责人所在单位：先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在课题组个人中心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里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修改完成，然后再勾选课题变更负责人所在单位即可。</w:t>
      </w:r>
    </w:p>
    <w:p>
      <w:pPr>
        <w:tabs>
          <w:tab w:val="left" w:pos="312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tabs>
          <w:tab w:val="left" w:pos="312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tabs>
          <w:tab w:val="left" w:pos="312"/>
        </w:tabs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4859655</wp:posOffset>
            </wp:positionV>
            <wp:extent cx="5149850" cy="3999865"/>
            <wp:effectExtent l="0" t="0" r="0" b="127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970" cy="399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4091305"/>
            <wp:effectExtent l="0" t="0" r="2540" b="444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变更参与人：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选择要变更的内容，对变更内容进行调整，包括人员名单，人员顺序等。</w:t>
      </w: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773430</wp:posOffset>
            </wp:positionV>
            <wp:extent cx="4096385" cy="3268980"/>
            <wp:effectExtent l="0" t="0" r="0" b="762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确保变更申请信息填写准确后，点击“保存变更信息”，完成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申报</w:t>
      </w:r>
    </w:p>
    <w:p>
      <w:pPr>
        <w:tabs>
          <w:tab w:val="left" w:pos="312"/>
        </w:tabs>
        <w:spacing w:line="520" w:lineRule="exac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变更申请平台关闭时间为12月30日晚24时。省教育规划办以平台上传信息为准进行变更审批，出错概不更改。</w:t>
      </w:r>
    </w:p>
    <w:p>
      <w:pPr>
        <w:jc w:val="center"/>
      </w:pPr>
    </w:p>
    <w:p>
      <w:pPr>
        <w:tabs>
          <w:tab w:val="left" w:pos="658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0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35B92"/>
    <w:multiLevelType w:val="singleLevel"/>
    <w:tmpl w:val="37435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OTZiYTA5YTFiOTMzNjk0NTVjNmQ5ZWQ2NDcwOGEifQ=="/>
  </w:docVars>
  <w:rsids>
    <w:rsidRoot w:val="009C0EC4"/>
    <w:rsid w:val="00246719"/>
    <w:rsid w:val="0038632A"/>
    <w:rsid w:val="004041C7"/>
    <w:rsid w:val="004D766C"/>
    <w:rsid w:val="0064205D"/>
    <w:rsid w:val="007A61B6"/>
    <w:rsid w:val="007B3B01"/>
    <w:rsid w:val="008A6CDE"/>
    <w:rsid w:val="009C0EC4"/>
    <w:rsid w:val="00CF5C8B"/>
    <w:rsid w:val="00DE55A7"/>
    <w:rsid w:val="00F124FE"/>
    <w:rsid w:val="00F350DC"/>
    <w:rsid w:val="0E80608C"/>
    <w:rsid w:val="10F62635"/>
    <w:rsid w:val="1EFE379E"/>
    <w:rsid w:val="1F076337"/>
    <w:rsid w:val="2B915498"/>
    <w:rsid w:val="3025663B"/>
    <w:rsid w:val="46EE5EB1"/>
    <w:rsid w:val="49CA00A3"/>
    <w:rsid w:val="50756722"/>
    <w:rsid w:val="52C75604"/>
    <w:rsid w:val="5AA8066B"/>
    <w:rsid w:val="653C4FBF"/>
    <w:rsid w:val="6FE74798"/>
    <w:rsid w:val="6FF167B2"/>
    <w:rsid w:val="794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249</Characters>
  <Lines>1</Lines>
  <Paragraphs>1</Paragraphs>
  <TotalTime>52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2022-12-07T00:30:00Z</dcterms:created>
  <dc:creator>A</dc:creator>
  <cp:lastModifiedBy>竹云隐士</cp:lastModifiedBy>
  <dcterms:modified xsi:type="dcterms:W3CDTF">2022-12-08T01:36:40Z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B97128D307DD4C8180E114B43DAAE81C</vt:lpwstr>
  </property>
</Properties>
</file>